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65" w:rsidRDefault="00AE7B65" w:rsidP="00AE7B65">
      <w:r>
        <w:t>Soubor materiálů je zpracován jako základní kostra pro seznámení s jednotlivými evropskými státy, do které si vyučující mohou zařazovat své vlastní materiály podle charakteru jednotlivých zemí. Sousední státy České republiky jsou pak zpracovány samostatně a podrobněji, menší a vzdálené státy po skupinách a v základním přehledu.</w:t>
      </w:r>
    </w:p>
    <w:p w:rsidR="00AE7B65" w:rsidRDefault="00AE7B65"/>
    <w:p w:rsidR="007F3C7A" w:rsidRDefault="007F3C7A">
      <w:r>
        <w:t>Struktura DUM</w:t>
      </w:r>
    </w:p>
    <w:p w:rsidR="007F3C7A" w:rsidRDefault="007F3C7A" w:rsidP="007F3C7A">
      <w:r>
        <w:t>Úvodní strana</w:t>
      </w:r>
    </w:p>
    <w:p w:rsidR="007F3C7A" w:rsidRDefault="007F3C7A" w:rsidP="007F3C7A">
      <w:pPr>
        <w:pStyle w:val="Odstavecseseznamem"/>
        <w:numPr>
          <w:ilvl w:val="0"/>
          <w:numId w:val="2"/>
        </w:numPr>
      </w:pPr>
      <w:r>
        <w:t>Název a lokace</w:t>
      </w:r>
    </w:p>
    <w:p w:rsidR="007F3C7A" w:rsidRDefault="007F3C7A" w:rsidP="007F3C7A">
      <w:pPr>
        <w:pStyle w:val="Odstavecseseznamem"/>
        <w:numPr>
          <w:ilvl w:val="0"/>
          <w:numId w:val="2"/>
        </w:numPr>
      </w:pPr>
      <w:r>
        <w:t>Státní vlajka</w:t>
      </w:r>
    </w:p>
    <w:p w:rsidR="007F3C7A" w:rsidRDefault="007F3C7A" w:rsidP="007F3C7A">
      <w:pPr>
        <w:pStyle w:val="Odstavecseseznamem"/>
        <w:numPr>
          <w:ilvl w:val="0"/>
          <w:numId w:val="2"/>
        </w:numPr>
      </w:pPr>
      <w:r>
        <w:t>Odkaz na pořad Evropské pexeso (pokud je k dispozici, označuje jej velká zelená šipka)</w:t>
      </w:r>
    </w:p>
    <w:p w:rsidR="007F3C7A" w:rsidRDefault="007F3C7A" w:rsidP="007F3C7A">
      <w:pPr>
        <w:pStyle w:val="Odstavecseseznamem"/>
        <w:numPr>
          <w:ilvl w:val="0"/>
          <w:numId w:val="2"/>
        </w:numPr>
      </w:pPr>
      <w:r>
        <w:t>Odkaz na státní hymnu (pokud je k dispozici, označuje jej velká zelená šipka)</w:t>
      </w:r>
    </w:p>
    <w:p w:rsidR="007F3C7A" w:rsidRDefault="007F3C7A" w:rsidP="007F3C7A">
      <w:r>
        <w:t>Následující strany</w:t>
      </w:r>
    </w:p>
    <w:p w:rsidR="007F3C7A" w:rsidRDefault="007F3C7A" w:rsidP="007F3C7A">
      <w:pPr>
        <w:pStyle w:val="Odstavecseseznamem"/>
        <w:numPr>
          <w:ilvl w:val="0"/>
          <w:numId w:val="2"/>
        </w:numPr>
      </w:pPr>
      <w:r>
        <w:t xml:space="preserve">Základní údaje: hlavní město, státní zřízení, úřední jazyk, počet obyvatel, </w:t>
      </w:r>
      <w:r w:rsidR="0094044E">
        <w:t xml:space="preserve"> měna</w:t>
      </w:r>
    </w:p>
    <w:p w:rsidR="0094044E" w:rsidRDefault="0094044E" w:rsidP="007F3C7A">
      <w:pPr>
        <w:pStyle w:val="Odstavecseseznamem"/>
        <w:numPr>
          <w:ilvl w:val="0"/>
          <w:numId w:val="2"/>
        </w:numPr>
      </w:pPr>
      <w:r>
        <w:t>Povrch: mapa, kterou vyučující doplní výkladem</w:t>
      </w:r>
    </w:p>
    <w:p w:rsidR="0094044E" w:rsidRDefault="0094044E" w:rsidP="007F3C7A">
      <w:pPr>
        <w:pStyle w:val="Odstavecseseznamem"/>
        <w:numPr>
          <w:ilvl w:val="0"/>
          <w:numId w:val="2"/>
        </w:numPr>
      </w:pPr>
      <w:r>
        <w:t>Práce s mapou: sousední státy, horopisné zajímavosti, důležitá města (žluté hvězdy označují odkaz na</w:t>
      </w:r>
      <w:r w:rsidR="003A7AD6">
        <w:t xml:space="preserve"> stránku jednotlivých měst)</w:t>
      </w:r>
    </w:p>
    <w:p w:rsidR="0094044E" w:rsidRDefault="0094044E" w:rsidP="007F3C7A">
      <w:pPr>
        <w:pStyle w:val="Odstavecseseznamem"/>
        <w:numPr>
          <w:ilvl w:val="0"/>
          <w:numId w:val="2"/>
        </w:numPr>
      </w:pPr>
      <w:r>
        <w:t>Zajímavá města a místa: fotografie a zajímavosti. Malá zelená šipka označuje název města, kliknutím na něj se lze vrátit na pracovní mapu, nebo postoupit na další stranu. Nemusí platit pro všechny státy.</w:t>
      </w:r>
    </w:p>
    <w:p w:rsidR="0094044E" w:rsidRDefault="0094044E" w:rsidP="007F3C7A">
      <w:pPr>
        <w:pStyle w:val="Odstavecseseznamem"/>
        <w:numPr>
          <w:ilvl w:val="0"/>
          <w:numId w:val="2"/>
        </w:numPr>
      </w:pPr>
      <w:r>
        <w:t>Hospodářství a průmysl</w:t>
      </w:r>
      <w:r w:rsidR="003A7AD6">
        <w:t xml:space="preserve"> – nemusí platit pro všechny státy</w:t>
      </w:r>
    </w:p>
    <w:p w:rsidR="0094044E" w:rsidRDefault="0094044E" w:rsidP="0094044E">
      <w:pPr>
        <w:pStyle w:val="Odstavecseseznamem"/>
        <w:numPr>
          <w:ilvl w:val="0"/>
          <w:numId w:val="2"/>
        </w:numPr>
      </w:pPr>
      <w:r>
        <w:t>Zápis do sešitu</w:t>
      </w:r>
    </w:p>
    <w:p w:rsidR="0094044E" w:rsidRDefault="00AE7B65" w:rsidP="00AE7B65">
      <w:r>
        <w:t>Poslední strana</w:t>
      </w:r>
    </w:p>
    <w:p w:rsidR="00AE7B65" w:rsidRDefault="00AE7B65" w:rsidP="00AE7B65">
      <w:pPr>
        <w:pStyle w:val="Odstavecseseznamem"/>
        <w:numPr>
          <w:ilvl w:val="0"/>
          <w:numId w:val="2"/>
        </w:numPr>
      </w:pPr>
      <w:r>
        <w:t>Zdroje: Odkazy na fotografie a použitou literaturu</w:t>
      </w:r>
      <w:r w:rsidR="003C3E4E">
        <w:t>, Smart Notebook</w:t>
      </w:r>
      <w:bookmarkStart w:id="0" w:name="_GoBack"/>
      <w:bookmarkEnd w:id="0"/>
    </w:p>
    <w:sectPr w:rsidR="00AE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139D"/>
    <w:multiLevelType w:val="hybridMultilevel"/>
    <w:tmpl w:val="E9227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3C5C"/>
    <w:multiLevelType w:val="hybridMultilevel"/>
    <w:tmpl w:val="D338C5A2"/>
    <w:lvl w:ilvl="0" w:tplc="3A123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22C5C"/>
    <w:multiLevelType w:val="hybridMultilevel"/>
    <w:tmpl w:val="6924213C"/>
    <w:lvl w:ilvl="0" w:tplc="AE9C0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EE"/>
    <w:rsid w:val="003639D0"/>
    <w:rsid w:val="003A7AD6"/>
    <w:rsid w:val="003C3E4E"/>
    <w:rsid w:val="007E0AD4"/>
    <w:rsid w:val="007F3C7A"/>
    <w:rsid w:val="00903347"/>
    <w:rsid w:val="0094044E"/>
    <w:rsid w:val="009623EE"/>
    <w:rsid w:val="00A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ZSLKuby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Jurašová</dc:creator>
  <cp:keywords/>
  <dc:description/>
  <cp:lastModifiedBy>Hana Jurašová</cp:lastModifiedBy>
  <cp:revision>6</cp:revision>
  <dcterms:created xsi:type="dcterms:W3CDTF">2011-09-08T10:04:00Z</dcterms:created>
  <dcterms:modified xsi:type="dcterms:W3CDTF">2011-09-16T11:22:00Z</dcterms:modified>
</cp:coreProperties>
</file>